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A3" w:rsidRPr="00B56540" w:rsidRDefault="008F7F2E" w:rsidP="00B56540">
      <w:pPr>
        <w:autoSpaceDE w:val="0"/>
        <w:autoSpaceDN w:val="0"/>
        <w:adjustRightInd w:val="0"/>
        <w:jc w:val="left"/>
        <w:rPr>
          <w:rFonts w:ascii="BIZ UDPゴシック" w:eastAsia="BIZ UDPゴシック" w:hAnsi="BIZ UDPゴシック" w:cs="ＭＳＰゴシック"/>
          <w:kern w:val="0"/>
          <w:sz w:val="6"/>
          <w:szCs w:val="6"/>
        </w:rPr>
      </w:pPr>
      <w:r w:rsidRPr="00B56540">
        <w:rPr>
          <w:rFonts w:ascii="BIZ UDPゴシック" w:eastAsia="BIZ UDPゴシック" w:hAnsi="BIZ UDPゴシック" w:cs="ＭＳＰゴシック"/>
          <w:noProof/>
          <w:kern w:val="0"/>
          <w:sz w:val="28"/>
          <w:szCs w:val="2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-873013</wp:posOffset>
                </wp:positionV>
                <wp:extent cx="5635049" cy="838200"/>
                <wp:effectExtent l="19050" t="19050" r="22860" b="19050"/>
                <wp:wrapNone/>
                <wp:docPr id="1" name="角丸四角形 1"/>
                <wp:cNvGraphicFramePr/>
                <a:graphic xmlns:a="http://schemas.openxmlformats.org/drawingml/2006/main">
                  <a:graphicData uri="http://schemas.microsoft.com/office/word/2010/wordprocessingShape">
                    <wps:wsp>
                      <wps:cNvSpPr/>
                      <wps:spPr>
                        <a:xfrm>
                          <a:off x="0" y="0"/>
                          <a:ext cx="5635049" cy="838200"/>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F2E" w:rsidRPr="00B56540" w:rsidRDefault="008F7F2E" w:rsidP="008F7F2E">
                            <w:pPr>
                              <w:snapToGrid w:val="0"/>
                              <w:jc w:val="center"/>
                              <w:rPr>
                                <w:rFonts w:ascii="BIZ UDPゴシック" w:eastAsia="BIZ UDPゴシック" w:hAnsi="BIZ UDPゴシック"/>
                                <w:color w:val="000000" w:themeColor="text1"/>
                                <w:sz w:val="36"/>
                                <w:szCs w:val="36"/>
                              </w:rPr>
                            </w:pPr>
                            <w:r w:rsidRPr="00B56540">
                              <w:rPr>
                                <w:rFonts w:ascii="BIZ UDPゴシック" w:eastAsia="BIZ UDPゴシック" w:hAnsi="BIZ UDPゴシック" w:hint="eastAsia"/>
                                <w:color w:val="000000" w:themeColor="text1"/>
                                <w:sz w:val="36"/>
                                <w:szCs w:val="36"/>
                              </w:rPr>
                              <w:t>令和</w:t>
                            </w:r>
                            <w:r w:rsidR="007459BE">
                              <w:rPr>
                                <w:rFonts w:ascii="BIZ UDPゴシック" w:eastAsia="BIZ UDPゴシック" w:hAnsi="BIZ UDPゴシック" w:hint="eastAsia"/>
                                <w:color w:val="000000" w:themeColor="text1"/>
                                <w:sz w:val="36"/>
                                <w:szCs w:val="36"/>
                              </w:rPr>
                              <w:t>７</w:t>
                            </w:r>
                            <w:r w:rsidRPr="00B56540">
                              <w:rPr>
                                <w:rFonts w:ascii="BIZ UDPゴシック" w:eastAsia="BIZ UDPゴシック" w:hAnsi="BIZ UDPゴシック" w:hint="eastAsia"/>
                                <w:color w:val="000000" w:themeColor="text1"/>
                                <w:sz w:val="36"/>
                                <w:szCs w:val="36"/>
                              </w:rPr>
                              <w:t>年度</w:t>
                            </w:r>
                          </w:p>
                          <w:p w:rsidR="008F7F2E" w:rsidRPr="00B56540" w:rsidRDefault="008F7F2E" w:rsidP="008F7F2E">
                            <w:pPr>
                              <w:snapToGrid w:val="0"/>
                              <w:jc w:val="center"/>
                              <w:rPr>
                                <w:rFonts w:ascii="BIZ UDPゴシック" w:eastAsia="BIZ UDPゴシック" w:hAnsi="BIZ UDPゴシック"/>
                                <w:color w:val="000000" w:themeColor="text1"/>
                                <w:sz w:val="36"/>
                                <w:szCs w:val="36"/>
                              </w:rPr>
                            </w:pPr>
                            <w:r w:rsidRPr="00B56540">
                              <w:rPr>
                                <w:rFonts w:ascii="BIZ UDPゴシック" w:eastAsia="BIZ UDPゴシック" w:hAnsi="BIZ UDPゴシック" w:hint="eastAsia"/>
                                <w:color w:val="000000" w:themeColor="text1"/>
                                <w:sz w:val="36"/>
                                <w:szCs w:val="36"/>
                              </w:rPr>
                              <w:t>国富町</w:t>
                            </w:r>
                            <w:r w:rsidRPr="00B56540">
                              <w:rPr>
                                <w:rFonts w:ascii="BIZ UDPゴシック" w:eastAsia="BIZ UDPゴシック" w:hAnsi="BIZ UDPゴシック"/>
                                <w:color w:val="000000" w:themeColor="text1"/>
                                <w:sz w:val="36"/>
                                <w:szCs w:val="36"/>
                              </w:rPr>
                              <w:t>「会計年度任用職員</w:t>
                            </w:r>
                            <w:r w:rsidR="00B56540" w:rsidRPr="00B56540">
                              <w:rPr>
                                <w:rFonts w:ascii="BIZ UDPゴシック" w:eastAsia="BIZ UDPゴシック" w:hAnsi="BIZ UDPゴシック" w:hint="eastAsia"/>
                                <w:color w:val="000000" w:themeColor="text1"/>
                                <w:sz w:val="36"/>
                                <w:szCs w:val="36"/>
                              </w:rPr>
                              <w:t>募集</w:t>
                            </w:r>
                            <w:r w:rsidRPr="00B56540">
                              <w:rPr>
                                <w:rFonts w:ascii="BIZ UDPゴシック" w:eastAsia="BIZ UDPゴシック" w:hAnsi="BIZ UDPゴシック"/>
                                <w:color w:val="000000" w:themeColor="text1"/>
                                <w:sz w:val="36"/>
                                <w:szCs w:val="36"/>
                              </w:rPr>
                              <w:t>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1.5pt;margin-top:-68.75pt;width:443.7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" filled="f" strokecolor="black [3213]" strokeweight="3pt">
                <v:stroke linestyle="thinThin" joinstyle="miter"/>
                <v:textbox>
                  <w:txbxContent>
                    <w:p w:rsidR="008F7F2E" w:rsidRPr="00B56540" w:rsidRDefault="008F7F2E" w:rsidP="008F7F2E">
                      <w:pPr>
                        <w:snapToGrid w:val="0"/>
                        <w:jc w:val="center"/>
                        <w:rPr>
                          <w:rFonts w:ascii="BIZ UDPゴシック" w:eastAsia="BIZ UDPゴシック" w:hAnsi="BIZ UDPゴシック"/>
                          <w:color w:val="000000" w:themeColor="text1"/>
                          <w:sz w:val="36"/>
                          <w:szCs w:val="36"/>
                        </w:rPr>
                      </w:pPr>
                      <w:r w:rsidRPr="00B56540">
                        <w:rPr>
                          <w:rFonts w:ascii="BIZ UDPゴシック" w:eastAsia="BIZ UDPゴシック" w:hAnsi="BIZ UDPゴシック" w:hint="eastAsia"/>
                          <w:color w:val="000000" w:themeColor="text1"/>
                          <w:sz w:val="36"/>
                          <w:szCs w:val="36"/>
                        </w:rPr>
                        <w:t>令和</w:t>
                      </w:r>
                      <w:r w:rsidR="007459BE">
                        <w:rPr>
                          <w:rFonts w:ascii="BIZ UDPゴシック" w:eastAsia="BIZ UDPゴシック" w:hAnsi="BIZ UDPゴシック" w:hint="eastAsia"/>
                          <w:color w:val="000000" w:themeColor="text1"/>
                          <w:sz w:val="36"/>
                          <w:szCs w:val="36"/>
                        </w:rPr>
                        <w:t>７</w:t>
                      </w:r>
                      <w:r w:rsidRPr="00B56540">
                        <w:rPr>
                          <w:rFonts w:ascii="BIZ UDPゴシック" w:eastAsia="BIZ UDPゴシック" w:hAnsi="BIZ UDPゴシック" w:hint="eastAsia"/>
                          <w:color w:val="000000" w:themeColor="text1"/>
                          <w:sz w:val="36"/>
                          <w:szCs w:val="36"/>
                        </w:rPr>
                        <w:t>年度</w:t>
                      </w:r>
                    </w:p>
                    <w:p w:rsidR="008F7F2E" w:rsidRPr="00B56540" w:rsidRDefault="008F7F2E" w:rsidP="008F7F2E">
                      <w:pPr>
                        <w:snapToGrid w:val="0"/>
                        <w:jc w:val="center"/>
                        <w:rPr>
                          <w:rFonts w:ascii="BIZ UDPゴシック" w:eastAsia="BIZ UDPゴシック" w:hAnsi="BIZ UDPゴシック"/>
                          <w:color w:val="000000" w:themeColor="text1"/>
                          <w:sz w:val="36"/>
                          <w:szCs w:val="36"/>
                        </w:rPr>
                      </w:pPr>
                      <w:r w:rsidRPr="00B56540">
                        <w:rPr>
                          <w:rFonts w:ascii="BIZ UDPゴシック" w:eastAsia="BIZ UDPゴシック" w:hAnsi="BIZ UDPゴシック" w:hint="eastAsia"/>
                          <w:color w:val="000000" w:themeColor="text1"/>
                          <w:sz w:val="36"/>
                          <w:szCs w:val="36"/>
                        </w:rPr>
                        <w:t>国富町</w:t>
                      </w:r>
                      <w:r w:rsidRPr="00B56540">
                        <w:rPr>
                          <w:rFonts w:ascii="BIZ UDPゴシック" w:eastAsia="BIZ UDPゴシック" w:hAnsi="BIZ UDPゴシック"/>
                          <w:color w:val="000000" w:themeColor="text1"/>
                          <w:sz w:val="36"/>
                          <w:szCs w:val="36"/>
                        </w:rPr>
                        <w:t>「会計年度任用職員</w:t>
                      </w:r>
                      <w:r w:rsidR="00B56540" w:rsidRPr="00B56540">
                        <w:rPr>
                          <w:rFonts w:ascii="BIZ UDPゴシック" w:eastAsia="BIZ UDPゴシック" w:hAnsi="BIZ UDPゴシック" w:hint="eastAsia"/>
                          <w:color w:val="000000" w:themeColor="text1"/>
                          <w:sz w:val="36"/>
                          <w:szCs w:val="36"/>
                        </w:rPr>
                        <w:t>募集</w:t>
                      </w:r>
                      <w:r w:rsidRPr="00B56540">
                        <w:rPr>
                          <w:rFonts w:ascii="BIZ UDPゴシック" w:eastAsia="BIZ UDPゴシック" w:hAnsi="BIZ UDPゴシック"/>
                          <w:color w:val="000000" w:themeColor="text1"/>
                          <w:sz w:val="36"/>
                          <w:szCs w:val="36"/>
                        </w:rPr>
                        <w:t>要項」</w:t>
                      </w:r>
                    </w:p>
                  </w:txbxContent>
                </v:textbox>
                <w10:wrap anchorx="margin"/>
              </v:roundrect>
            </w:pict>
          </mc:Fallback>
        </mc:AlternateContent>
      </w:r>
    </w:p>
    <w:p w:rsidR="008F7F2E" w:rsidRPr="00B56540" w:rsidRDefault="00205317" w:rsidP="0091024C">
      <w:pPr>
        <w:autoSpaceDE w:val="0"/>
        <w:autoSpaceDN w:val="0"/>
        <w:adjustRightInd w:val="0"/>
        <w:snapToGrid w:val="0"/>
        <w:spacing w:line="276" w:lineRule="auto"/>
        <w:ind w:firstLineChars="100" w:firstLine="223"/>
        <w:jc w:val="left"/>
        <w:rPr>
          <w:rFonts w:ascii="BIZ UDPゴシック" w:eastAsia="BIZ UDPゴシック" w:hAnsi="BIZ UDPゴシック" w:cs="ＭＳＰゴシック"/>
          <w:kern w:val="0"/>
          <w:sz w:val="24"/>
          <w:szCs w:val="24"/>
        </w:rPr>
      </w:pPr>
      <w:r w:rsidRPr="00B56540">
        <w:rPr>
          <w:rFonts w:ascii="BIZ UDPゴシック" w:eastAsia="BIZ UDPゴシック" w:hAnsi="BIZ UDPゴシック" w:cs="ＭＳＰゴシック" w:hint="eastAsia"/>
          <w:kern w:val="0"/>
          <w:sz w:val="24"/>
          <w:szCs w:val="24"/>
        </w:rPr>
        <w:t>令和</w:t>
      </w:r>
      <w:r w:rsidR="007459BE">
        <w:rPr>
          <w:rFonts w:ascii="BIZ UDPゴシック" w:eastAsia="BIZ UDPゴシック" w:hAnsi="BIZ UDPゴシック" w:cs="ＭＳＰゴシック" w:hint="eastAsia"/>
          <w:kern w:val="0"/>
          <w:sz w:val="24"/>
          <w:szCs w:val="24"/>
        </w:rPr>
        <w:t>７</w:t>
      </w:r>
      <w:r w:rsidR="008F7F2E" w:rsidRPr="00B56540">
        <w:rPr>
          <w:rFonts w:ascii="BIZ UDPゴシック" w:eastAsia="BIZ UDPゴシック" w:hAnsi="BIZ UDPゴシック" w:cs="ＭＳＰゴシック" w:hint="eastAsia"/>
          <w:kern w:val="0"/>
          <w:sz w:val="24"/>
          <w:szCs w:val="24"/>
        </w:rPr>
        <w:t>年度に国富町役場において</w:t>
      </w:r>
      <w:r w:rsidR="0091024C" w:rsidRPr="00B56540">
        <w:rPr>
          <w:rFonts w:ascii="BIZ UDPゴシック" w:eastAsia="BIZ UDPゴシック" w:hAnsi="BIZ UDPゴシック" w:cs="ＭＳＰゴシック" w:hint="eastAsia"/>
          <w:kern w:val="0"/>
          <w:sz w:val="24"/>
          <w:szCs w:val="24"/>
        </w:rPr>
        <w:t>勤務する</w:t>
      </w:r>
      <w:r w:rsidR="008F7F2E" w:rsidRPr="00B56540">
        <w:rPr>
          <w:rFonts w:ascii="BIZ UDPゴシック" w:eastAsia="BIZ UDPゴシック" w:hAnsi="BIZ UDPゴシック" w:cs="ＭＳＰゴシック" w:hint="eastAsia"/>
          <w:kern w:val="0"/>
          <w:sz w:val="24"/>
          <w:szCs w:val="24"/>
        </w:rPr>
        <w:t>会計年度任用職員</w:t>
      </w:r>
      <w:r w:rsidR="00B56540" w:rsidRPr="00B56540">
        <w:rPr>
          <w:rFonts w:ascii="BIZ UDPゴシック" w:eastAsia="BIZ UDPゴシック" w:hAnsi="BIZ UDPゴシック" w:cs="ＭＳＰゴシック" w:hint="eastAsia"/>
          <w:kern w:val="0"/>
          <w:sz w:val="24"/>
          <w:szCs w:val="24"/>
        </w:rPr>
        <w:t>（期間限定）</w:t>
      </w:r>
      <w:r w:rsidR="008F7F2E" w:rsidRPr="00B56540">
        <w:rPr>
          <w:rFonts w:ascii="BIZ UDPゴシック" w:eastAsia="BIZ UDPゴシック" w:hAnsi="BIZ UDPゴシック" w:cs="ＭＳＰゴシック" w:hint="eastAsia"/>
          <w:kern w:val="0"/>
          <w:sz w:val="24"/>
          <w:szCs w:val="24"/>
        </w:rPr>
        <w:t>を</w:t>
      </w:r>
      <w:r w:rsidR="00B56540" w:rsidRPr="00B56540">
        <w:rPr>
          <w:rFonts w:ascii="BIZ UDPゴシック" w:eastAsia="BIZ UDPゴシック" w:hAnsi="BIZ UDPゴシック" w:cs="ＭＳＰゴシック" w:hint="eastAsia"/>
          <w:kern w:val="0"/>
          <w:sz w:val="24"/>
          <w:szCs w:val="24"/>
        </w:rPr>
        <w:t>下記のとおり</w:t>
      </w:r>
      <w:r w:rsidR="0091024C" w:rsidRPr="00B56540">
        <w:rPr>
          <w:rFonts w:ascii="BIZ UDPゴシック" w:eastAsia="BIZ UDPゴシック" w:hAnsi="BIZ UDPゴシック" w:cs="ＭＳＰゴシック" w:hint="eastAsia"/>
          <w:kern w:val="0"/>
          <w:sz w:val="24"/>
          <w:szCs w:val="24"/>
        </w:rPr>
        <w:t>募集</w:t>
      </w:r>
      <w:r w:rsidR="008F7F2E" w:rsidRPr="00B56540">
        <w:rPr>
          <w:rFonts w:ascii="BIZ UDPゴシック" w:eastAsia="BIZ UDPゴシック" w:hAnsi="BIZ UDPゴシック" w:cs="ＭＳＰゴシック" w:hint="eastAsia"/>
          <w:kern w:val="0"/>
          <w:sz w:val="24"/>
          <w:szCs w:val="24"/>
        </w:rPr>
        <w:t>します。</w:t>
      </w:r>
    </w:p>
    <w:p w:rsidR="004477D3" w:rsidRPr="00B56540" w:rsidRDefault="004477D3" w:rsidP="00543CA3">
      <w:pPr>
        <w:autoSpaceDE w:val="0"/>
        <w:autoSpaceDN w:val="0"/>
        <w:adjustRightInd w:val="0"/>
        <w:snapToGrid w:val="0"/>
        <w:spacing w:line="276" w:lineRule="auto"/>
        <w:jc w:val="left"/>
        <w:rPr>
          <w:rFonts w:ascii="BIZ UDPゴシック" w:eastAsia="BIZ UDPゴシック" w:hAnsi="BIZ UDPゴシック" w:cs="ＭＳＰゴシック"/>
          <w:kern w:val="0"/>
          <w:sz w:val="14"/>
          <w:szCs w:val="14"/>
        </w:rPr>
      </w:pPr>
    </w:p>
    <w:p w:rsidR="004477D3" w:rsidRDefault="004477D3" w:rsidP="00543CA3">
      <w:pPr>
        <w:autoSpaceDE w:val="0"/>
        <w:autoSpaceDN w:val="0"/>
        <w:adjustRightInd w:val="0"/>
        <w:snapToGrid w:val="0"/>
        <w:spacing w:line="276" w:lineRule="auto"/>
        <w:jc w:val="left"/>
        <w:rPr>
          <w:rFonts w:ascii="BIZ UDPゴシック" w:eastAsia="BIZ UDPゴシック" w:hAnsi="BIZ UDPゴシック" w:cs="ＭＳＰゴシック"/>
          <w:kern w:val="0"/>
          <w:sz w:val="24"/>
          <w:szCs w:val="24"/>
        </w:rPr>
      </w:pPr>
      <w:r w:rsidRPr="00B56540">
        <w:rPr>
          <w:rFonts w:ascii="BIZ UDPゴシック" w:eastAsia="BIZ UDPゴシック" w:hAnsi="BIZ UDPゴシック" w:cs="ＭＳＰゴシック" w:hint="eastAsia"/>
          <w:kern w:val="0"/>
          <w:sz w:val="24"/>
          <w:szCs w:val="24"/>
        </w:rPr>
        <w:t>【</w:t>
      </w:r>
      <w:r w:rsidR="00B56540">
        <w:rPr>
          <w:rFonts w:ascii="BIZ UDPゴシック" w:eastAsia="BIZ UDPゴシック" w:hAnsi="BIZ UDPゴシック" w:cs="ＭＳＰゴシック" w:hint="eastAsia"/>
          <w:kern w:val="0"/>
          <w:sz w:val="24"/>
          <w:szCs w:val="24"/>
        </w:rPr>
        <w:t>募集</w:t>
      </w:r>
      <w:r w:rsidRPr="00B56540">
        <w:rPr>
          <w:rFonts w:ascii="BIZ UDPゴシック" w:eastAsia="BIZ UDPゴシック" w:hAnsi="BIZ UDPゴシック" w:cs="ＭＳＰゴシック" w:hint="eastAsia"/>
          <w:kern w:val="0"/>
          <w:sz w:val="24"/>
          <w:szCs w:val="24"/>
        </w:rPr>
        <w:t xml:space="preserve">内容等】　</w:t>
      </w:r>
    </w:p>
    <w:tbl>
      <w:tblPr>
        <w:tblW w:w="9351" w:type="dxa"/>
        <w:tblCellMar>
          <w:left w:w="99" w:type="dxa"/>
          <w:right w:w="99" w:type="dxa"/>
        </w:tblCellMar>
        <w:tblLook w:val="04A0" w:firstRow="1" w:lastRow="0" w:firstColumn="1" w:lastColumn="0" w:noHBand="0" w:noVBand="1"/>
      </w:tblPr>
      <w:tblGrid>
        <w:gridCol w:w="603"/>
        <w:gridCol w:w="952"/>
        <w:gridCol w:w="1276"/>
        <w:gridCol w:w="850"/>
        <w:gridCol w:w="1134"/>
        <w:gridCol w:w="851"/>
        <w:gridCol w:w="1559"/>
        <w:gridCol w:w="2126"/>
      </w:tblGrid>
      <w:tr w:rsidR="00536781" w:rsidRPr="00B56540" w:rsidTr="00CE7F91">
        <w:trPr>
          <w:trHeight w:val="1035"/>
        </w:trPr>
        <w:tc>
          <w:tcPr>
            <w:tcW w:w="603" w:type="dxa"/>
            <w:tcBorders>
              <w:top w:val="single" w:sz="4" w:space="0" w:color="auto"/>
              <w:left w:val="single" w:sz="4" w:space="0" w:color="auto"/>
              <w:bottom w:val="nil"/>
              <w:right w:val="single" w:sz="4" w:space="0" w:color="auto"/>
            </w:tcBorders>
            <w:shd w:val="clear" w:color="000000" w:fill="FFFF00"/>
            <w:noWrap/>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番号</w:t>
            </w:r>
          </w:p>
        </w:tc>
        <w:tc>
          <w:tcPr>
            <w:tcW w:w="952" w:type="dxa"/>
            <w:tcBorders>
              <w:top w:val="single" w:sz="4" w:space="0" w:color="auto"/>
              <w:left w:val="nil"/>
              <w:bottom w:val="nil"/>
              <w:right w:val="single" w:sz="4" w:space="0" w:color="auto"/>
            </w:tcBorders>
            <w:shd w:val="clear" w:color="000000" w:fill="FFFF00"/>
            <w:noWrap/>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職種</w:t>
            </w:r>
          </w:p>
        </w:tc>
        <w:tc>
          <w:tcPr>
            <w:tcW w:w="1276" w:type="dxa"/>
            <w:tcBorders>
              <w:top w:val="single" w:sz="4" w:space="0" w:color="auto"/>
              <w:left w:val="nil"/>
              <w:bottom w:val="nil"/>
              <w:right w:val="single" w:sz="4" w:space="0" w:color="auto"/>
            </w:tcBorders>
            <w:shd w:val="clear" w:color="000000" w:fill="FFFF00"/>
            <w:noWrap/>
            <w:vAlign w:val="center"/>
            <w:hideMark/>
          </w:tcPr>
          <w:p w:rsidR="00536781"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業務</w:t>
            </w:r>
          </w:p>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内容</w:t>
            </w:r>
          </w:p>
        </w:tc>
        <w:tc>
          <w:tcPr>
            <w:tcW w:w="850" w:type="dxa"/>
            <w:tcBorders>
              <w:top w:val="single" w:sz="4" w:space="0" w:color="auto"/>
              <w:left w:val="nil"/>
              <w:bottom w:val="nil"/>
              <w:right w:val="single" w:sz="4" w:space="0" w:color="auto"/>
            </w:tcBorders>
            <w:shd w:val="clear" w:color="000000" w:fill="FFFF00"/>
            <w:vAlign w:val="center"/>
            <w:hideMark/>
          </w:tcPr>
          <w:p w:rsidR="00536781"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必要</w:t>
            </w:r>
          </w:p>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資格等</w:t>
            </w:r>
          </w:p>
        </w:tc>
        <w:tc>
          <w:tcPr>
            <w:tcW w:w="1134" w:type="dxa"/>
            <w:tcBorders>
              <w:top w:val="single" w:sz="4" w:space="0" w:color="auto"/>
              <w:left w:val="nil"/>
              <w:bottom w:val="nil"/>
              <w:right w:val="nil"/>
            </w:tcBorders>
            <w:shd w:val="clear" w:color="000000" w:fill="FFFF00"/>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求める</w:t>
            </w:r>
            <w:r w:rsidRPr="00B56540">
              <w:rPr>
                <w:rFonts w:ascii="BIZ UDPゴシック" w:eastAsia="BIZ UDPゴシック" w:hAnsi="BIZ UDPゴシック" w:cs="ＭＳ Ｐゴシック" w:hint="eastAsia"/>
                <w:kern w:val="0"/>
                <w:sz w:val="20"/>
                <w:szCs w:val="28"/>
              </w:rPr>
              <w:br/>
              <w:t>経験・知識</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採用</w:t>
            </w:r>
            <w:r w:rsidRPr="00B56540">
              <w:rPr>
                <w:rFonts w:ascii="BIZ UDPゴシック" w:eastAsia="BIZ UDPゴシック" w:hAnsi="BIZ UDPゴシック" w:cs="ＭＳ Ｐゴシック" w:hint="eastAsia"/>
                <w:kern w:val="0"/>
                <w:sz w:val="20"/>
                <w:szCs w:val="28"/>
              </w:rPr>
              <w:br/>
              <w:t>予定</w:t>
            </w:r>
            <w:r w:rsidRPr="00B56540">
              <w:rPr>
                <w:rFonts w:ascii="BIZ UDPゴシック" w:eastAsia="BIZ UDPゴシック" w:hAnsi="BIZ UDPゴシック" w:cs="ＭＳ Ｐゴシック" w:hint="eastAsia"/>
                <w:kern w:val="0"/>
                <w:sz w:val="20"/>
                <w:szCs w:val="28"/>
              </w:rPr>
              <w:br/>
              <w:t>人数</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勤務形態</w:t>
            </w:r>
          </w:p>
        </w:tc>
        <w:tc>
          <w:tcPr>
            <w:tcW w:w="2126" w:type="dxa"/>
            <w:tcBorders>
              <w:top w:val="single" w:sz="4" w:space="0" w:color="auto"/>
              <w:left w:val="nil"/>
              <w:bottom w:val="single" w:sz="4" w:space="0" w:color="auto"/>
              <w:right w:val="single" w:sz="4" w:space="0" w:color="auto"/>
            </w:tcBorders>
            <w:shd w:val="clear" w:color="000000" w:fill="FFFF00"/>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給与</w:t>
            </w:r>
          </w:p>
        </w:tc>
      </w:tr>
      <w:tr w:rsidR="00536781" w:rsidRPr="00B56540" w:rsidTr="00CE7F91">
        <w:trPr>
          <w:trHeight w:val="234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100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536781" w:rsidRPr="00B56540" w:rsidRDefault="00536781" w:rsidP="00B56540">
            <w:pPr>
              <w:widowControl/>
              <w:jc w:val="left"/>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一般行政事務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6781" w:rsidRPr="00B56540" w:rsidRDefault="00536781" w:rsidP="00B56540">
            <w:pPr>
              <w:widowControl/>
              <w:jc w:val="left"/>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主事の職務</w:t>
            </w:r>
            <w:r w:rsidRPr="00B56540">
              <w:rPr>
                <w:rFonts w:ascii="BIZ UDPゴシック" w:eastAsia="BIZ UDPゴシック" w:hAnsi="BIZ UDPゴシック" w:cs="ＭＳ Ｐゴシック" w:hint="eastAsia"/>
                <w:kern w:val="0"/>
                <w:sz w:val="20"/>
                <w:szCs w:val="28"/>
              </w:rPr>
              <w:br/>
              <w:t>パソコン入力、メール対応、文書起案、財務に関する調書作成、窓口応対等</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Pr>
                <w:rFonts w:ascii="BIZ UDPゴシック" w:eastAsia="BIZ UDPゴシック" w:hAnsi="BIZ UDPゴシック" w:cs="ＭＳ Ｐゴシック" w:hint="eastAsia"/>
                <w:kern w:val="0"/>
                <w:sz w:val="20"/>
                <w:szCs w:val="28"/>
              </w:rPr>
              <w:t>なし</w:t>
            </w:r>
          </w:p>
        </w:tc>
        <w:tc>
          <w:tcPr>
            <w:tcW w:w="1134" w:type="dxa"/>
            <w:tcBorders>
              <w:top w:val="single" w:sz="4" w:space="0" w:color="auto"/>
              <w:left w:val="nil"/>
              <w:bottom w:val="single" w:sz="4" w:space="0" w:color="auto"/>
              <w:right w:val="nil"/>
            </w:tcBorders>
            <w:shd w:val="clear" w:color="auto" w:fill="auto"/>
            <w:vAlign w:val="center"/>
            <w:hideMark/>
          </w:tcPr>
          <w:p w:rsidR="00536781" w:rsidRPr="00B56540" w:rsidRDefault="00536781" w:rsidP="00B56540">
            <w:pPr>
              <w:widowControl/>
              <w:jc w:val="left"/>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パソコン</w:t>
            </w:r>
            <w:r w:rsidRPr="00B56540">
              <w:rPr>
                <w:rFonts w:ascii="BIZ UDPゴシック" w:eastAsia="BIZ UDPゴシック" w:hAnsi="BIZ UDPゴシック" w:cs="ＭＳ Ｐゴシック" w:hint="eastAsia"/>
                <w:kern w:val="0"/>
                <w:sz w:val="20"/>
                <w:szCs w:val="28"/>
              </w:rPr>
              <w:br/>
              <w:t>基本操作</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若干名</w:t>
            </w:r>
          </w:p>
        </w:tc>
        <w:tc>
          <w:tcPr>
            <w:tcW w:w="1559" w:type="dxa"/>
            <w:tcBorders>
              <w:top w:val="nil"/>
              <w:left w:val="nil"/>
              <w:bottom w:val="single" w:sz="4" w:space="0" w:color="auto"/>
              <w:right w:val="single" w:sz="4" w:space="0" w:color="auto"/>
            </w:tcBorders>
            <w:shd w:val="clear" w:color="auto" w:fill="auto"/>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 w:val="20"/>
                <w:szCs w:val="28"/>
              </w:rPr>
              <w:t>原則として</w:t>
            </w:r>
            <w:r w:rsidRPr="00B56540">
              <w:rPr>
                <w:rFonts w:ascii="BIZ UDPゴシック" w:eastAsia="BIZ UDPゴシック" w:hAnsi="BIZ UDPゴシック" w:cs="ＭＳ Ｐゴシック" w:hint="eastAsia"/>
                <w:kern w:val="0"/>
                <w:sz w:val="20"/>
                <w:szCs w:val="28"/>
              </w:rPr>
              <w:br/>
              <w:t>・週５日（月～金）</w:t>
            </w:r>
            <w:r w:rsidRPr="00B56540">
              <w:rPr>
                <w:rFonts w:ascii="BIZ UDPゴシック" w:eastAsia="BIZ UDPゴシック" w:hAnsi="BIZ UDPゴシック" w:cs="ＭＳ Ｐゴシック" w:hint="eastAsia"/>
                <w:kern w:val="0"/>
                <w:sz w:val="20"/>
                <w:szCs w:val="28"/>
              </w:rPr>
              <w:br/>
              <w:t>・9時～17時（例）</w:t>
            </w:r>
            <w:r w:rsidRPr="00B56540">
              <w:rPr>
                <w:rFonts w:ascii="BIZ UDPゴシック" w:eastAsia="BIZ UDPゴシック" w:hAnsi="BIZ UDPゴシック" w:cs="ＭＳ Ｐゴシック" w:hint="eastAsia"/>
                <w:kern w:val="0"/>
                <w:sz w:val="20"/>
                <w:szCs w:val="28"/>
              </w:rPr>
              <w:br/>
              <w:t>・配属先で変更の場合有</w:t>
            </w:r>
          </w:p>
        </w:tc>
        <w:tc>
          <w:tcPr>
            <w:tcW w:w="2126" w:type="dxa"/>
            <w:tcBorders>
              <w:top w:val="nil"/>
              <w:left w:val="nil"/>
              <w:bottom w:val="single" w:sz="4" w:space="0" w:color="auto"/>
              <w:right w:val="single" w:sz="4" w:space="0" w:color="auto"/>
            </w:tcBorders>
            <w:shd w:val="clear" w:color="auto" w:fill="auto"/>
            <w:vAlign w:val="center"/>
            <w:hideMark/>
          </w:tcPr>
          <w:p w:rsidR="00536781" w:rsidRPr="00B56540" w:rsidRDefault="00536781" w:rsidP="00B56540">
            <w:pPr>
              <w:widowControl/>
              <w:jc w:val="center"/>
              <w:rPr>
                <w:rFonts w:ascii="BIZ UDPゴシック" w:eastAsia="BIZ UDPゴシック" w:hAnsi="BIZ UDPゴシック" w:cs="ＭＳ Ｐゴシック"/>
                <w:kern w:val="0"/>
                <w:sz w:val="20"/>
                <w:szCs w:val="28"/>
              </w:rPr>
            </w:pPr>
            <w:r w:rsidRPr="00B56540">
              <w:rPr>
                <w:rFonts w:ascii="BIZ UDPゴシック" w:eastAsia="BIZ UDPゴシック" w:hAnsi="BIZ UDPゴシック" w:cs="ＭＳ Ｐゴシック" w:hint="eastAsia"/>
                <w:kern w:val="0"/>
                <w:szCs w:val="32"/>
              </w:rPr>
              <w:t>【時間額】</w:t>
            </w:r>
            <w:r w:rsidRPr="00B56540">
              <w:rPr>
                <w:rFonts w:ascii="BIZ UDPゴシック" w:eastAsia="BIZ UDPゴシック" w:hAnsi="BIZ UDPゴシック" w:cs="ＭＳ Ｐゴシック" w:hint="eastAsia"/>
                <w:kern w:val="0"/>
                <w:szCs w:val="32"/>
              </w:rPr>
              <w:br/>
            </w:r>
            <w:r w:rsidR="001725CE">
              <w:rPr>
                <w:rFonts w:ascii="BIZ UDPゴシック" w:eastAsia="BIZ UDPゴシック" w:hAnsi="BIZ UDPゴシック" w:cs="ＭＳ Ｐゴシック" w:hint="eastAsia"/>
                <w:kern w:val="0"/>
                <w:szCs w:val="32"/>
              </w:rPr>
              <w:t>1,12</w:t>
            </w:r>
            <w:r w:rsidR="008C4C4E">
              <w:rPr>
                <w:rFonts w:ascii="BIZ UDPゴシック" w:eastAsia="BIZ UDPゴシック" w:hAnsi="BIZ UDPゴシック" w:cs="ＭＳ Ｐゴシック" w:hint="eastAsia"/>
                <w:kern w:val="0"/>
                <w:szCs w:val="32"/>
              </w:rPr>
              <w:t>7</w:t>
            </w:r>
            <w:bookmarkStart w:id="0" w:name="_GoBack"/>
            <w:bookmarkEnd w:id="0"/>
            <w:r w:rsidRPr="00B56540">
              <w:rPr>
                <w:rFonts w:ascii="BIZ UDPゴシック" w:eastAsia="BIZ UDPゴシック" w:hAnsi="BIZ UDPゴシック" w:cs="ＭＳ Ｐゴシック" w:hint="eastAsia"/>
                <w:kern w:val="0"/>
                <w:szCs w:val="32"/>
              </w:rPr>
              <w:t>円～</w:t>
            </w:r>
            <w:r w:rsidR="001725CE">
              <w:rPr>
                <w:rFonts w:ascii="BIZ UDPゴシック" w:eastAsia="BIZ UDPゴシック" w:hAnsi="BIZ UDPゴシック" w:cs="ＭＳ Ｐゴシック" w:hint="eastAsia"/>
                <w:kern w:val="0"/>
                <w:szCs w:val="32"/>
              </w:rPr>
              <w:t>1,195</w:t>
            </w:r>
            <w:r w:rsidRPr="00B56540">
              <w:rPr>
                <w:rFonts w:ascii="BIZ UDPゴシック" w:eastAsia="BIZ UDPゴシック" w:hAnsi="BIZ UDPゴシック" w:cs="ＭＳ Ｐゴシック" w:hint="eastAsia"/>
                <w:kern w:val="0"/>
                <w:szCs w:val="32"/>
              </w:rPr>
              <w:t>円</w:t>
            </w:r>
            <w:r w:rsidRPr="00B56540">
              <w:rPr>
                <w:rFonts w:ascii="BIZ UDPゴシック" w:eastAsia="BIZ UDPゴシック" w:hAnsi="BIZ UDPゴシック" w:cs="ＭＳ Ｐゴシック" w:hint="eastAsia"/>
                <w:kern w:val="0"/>
                <w:szCs w:val="32"/>
              </w:rPr>
              <w:br/>
            </w:r>
            <w:r w:rsidRPr="00B56540">
              <w:rPr>
                <w:rFonts w:ascii="BIZ UDPゴシック" w:eastAsia="BIZ UDPゴシック" w:hAnsi="BIZ UDPゴシック" w:cs="ＭＳ Ｐゴシック" w:hint="eastAsia"/>
                <w:kern w:val="0"/>
                <w:sz w:val="20"/>
                <w:szCs w:val="28"/>
              </w:rPr>
              <w:t>【その他】</w:t>
            </w:r>
            <w:r w:rsidRPr="00B56540">
              <w:rPr>
                <w:rFonts w:ascii="BIZ UDPゴシック" w:eastAsia="BIZ UDPゴシック" w:hAnsi="BIZ UDPゴシック" w:cs="ＭＳ Ｐゴシック" w:hint="eastAsia"/>
                <w:kern w:val="0"/>
                <w:sz w:val="20"/>
                <w:szCs w:val="28"/>
              </w:rPr>
              <w:br/>
              <w:t>通勤費用、期末手当、勤勉手当（勤務成績に応じて）</w:t>
            </w:r>
            <w:r w:rsidRPr="00B56540">
              <w:rPr>
                <w:rFonts w:ascii="BIZ UDPゴシック" w:eastAsia="BIZ UDPゴシック" w:hAnsi="BIZ UDPゴシック" w:cs="ＭＳ Ｐゴシック" w:hint="eastAsia"/>
                <w:kern w:val="0"/>
                <w:sz w:val="20"/>
                <w:szCs w:val="28"/>
              </w:rPr>
              <w:br/>
              <w:t>（支給要件あり）</w:t>
            </w:r>
          </w:p>
        </w:tc>
      </w:tr>
    </w:tbl>
    <w:p w:rsidR="00AE4552" w:rsidRPr="00B56540" w:rsidRDefault="00AE4552" w:rsidP="00543CA3">
      <w:pPr>
        <w:autoSpaceDE w:val="0"/>
        <w:autoSpaceDN w:val="0"/>
        <w:adjustRightInd w:val="0"/>
        <w:snapToGrid w:val="0"/>
        <w:spacing w:line="276" w:lineRule="auto"/>
        <w:jc w:val="left"/>
        <w:rPr>
          <w:rFonts w:ascii="BIZ UDPゴシック" w:eastAsia="BIZ UDPゴシック" w:hAnsi="BIZ UDPゴシック" w:cs="ＭＳＰゴシック"/>
          <w:kern w:val="0"/>
          <w:sz w:val="14"/>
          <w:szCs w:val="14"/>
        </w:rPr>
      </w:pPr>
    </w:p>
    <w:p w:rsidR="00536781" w:rsidRDefault="003F74EA" w:rsidP="00543CA3">
      <w:pPr>
        <w:autoSpaceDE w:val="0"/>
        <w:autoSpaceDN w:val="0"/>
        <w:adjustRightInd w:val="0"/>
        <w:snapToGrid w:val="0"/>
        <w:spacing w:line="276" w:lineRule="auto"/>
        <w:ind w:left="1338" w:hangingChars="600" w:hanging="1338"/>
        <w:jc w:val="left"/>
        <w:rPr>
          <w:rFonts w:ascii="BIZ UDPゴシック" w:eastAsia="BIZ UDPゴシック" w:hAnsi="BIZ UDPゴシック" w:cs="ＭＳＰゴシック"/>
          <w:kern w:val="0"/>
          <w:sz w:val="24"/>
          <w:szCs w:val="24"/>
        </w:rPr>
      </w:pPr>
      <w:r w:rsidRPr="00B56540">
        <w:rPr>
          <w:rFonts w:ascii="BIZ UDPゴシック" w:eastAsia="BIZ UDPゴシック" w:hAnsi="BIZ UDPゴシック" w:cs="ＭＳＰゴシック" w:hint="eastAsia"/>
          <w:kern w:val="0"/>
          <w:sz w:val="24"/>
          <w:szCs w:val="24"/>
        </w:rPr>
        <w:t>【申込</w:t>
      </w:r>
      <w:r w:rsidR="00684A7F" w:rsidRPr="00B56540">
        <w:rPr>
          <w:rFonts w:ascii="BIZ UDPゴシック" w:eastAsia="BIZ UDPゴシック" w:hAnsi="BIZ UDPゴシック" w:cs="ＭＳＰゴシック" w:hint="eastAsia"/>
          <w:kern w:val="0"/>
          <w:sz w:val="24"/>
          <w:szCs w:val="24"/>
        </w:rPr>
        <w:t xml:space="preserve">資格】　</w:t>
      </w:r>
    </w:p>
    <w:p w:rsidR="00536781" w:rsidRDefault="00684A7F" w:rsidP="00536781">
      <w:pPr>
        <w:autoSpaceDE w:val="0"/>
        <w:autoSpaceDN w:val="0"/>
        <w:adjustRightInd w:val="0"/>
        <w:snapToGrid w:val="0"/>
        <w:spacing w:line="276" w:lineRule="auto"/>
        <w:ind w:leftChars="100" w:left="1308" w:hangingChars="500" w:hanging="1115"/>
        <w:jc w:val="left"/>
        <w:rPr>
          <w:rFonts w:ascii="BIZ UDPゴシック" w:eastAsia="BIZ UDPゴシック" w:hAnsi="BIZ UDPゴシック" w:cs="ＭＳＰゴシック"/>
          <w:kern w:val="0"/>
          <w:sz w:val="24"/>
          <w:szCs w:val="24"/>
        </w:rPr>
      </w:pPr>
      <w:r w:rsidRPr="00B56540">
        <w:rPr>
          <w:rFonts w:ascii="BIZ UDPゴシック" w:eastAsia="BIZ UDPゴシック" w:hAnsi="BIZ UDPゴシック" w:cs="ＭＳＰゴシック" w:hint="eastAsia"/>
          <w:kern w:val="0"/>
          <w:sz w:val="24"/>
          <w:szCs w:val="24"/>
        </w:rPr>
        <w:t>年齢・性別</w:t>
      </w:r>
      <w:r w:rsidR="00AE4552" w:rsidRPr="00B56540">
        <w:rPr>
          <w:rFonts w:ascii="BIZ UDPゴシック" w:eastAsia="BIZ UDPゴシック" w:hAnsi="BIZ UDPゴシック" w:cs="ＭＳＰゴシック" w:hint="eastAsia"/>
          <w:kern w:val="0"/>
          <w:sz w:val="24"/>
          <w:szCs w:val="24"/>
        </w:rPr>
        <w:t>・住所は問いませんが、以下の欠格事項のいずれかの一つに該当する人は申込みで</w:t>
      </w:r>
    </w:p>
    <w:p w:rsidR="00AE4552" w:rsidRPr="00B56540" w:rsidRDefault="00AE4552" w:rsidP="00536781">
      <w:pPr>
        <w:autoSpaceDE w:val="0"/>
        <w:autoSpaceDN w:val="0"/>
        <w:adjustRightInd w:val="0"/>
        <w:snapToGrid w:val="0"/>
        <w:spacing w:line="276" w:lineRule="auto"/>
        <w:jc w:val="left"/>
        <w:rPr>
          <w:rFonts w:ascii="BIZ UDPゴシック" w:eastAsia="BIZ UDPゴシック" w:hAnsi="BIZ UDPゴシック" w:cs="ＭＳＰゴシック"/>
          <w:kern w:val="0"/>
          <w:sz w:val="24"/>
          <w:szCs w:val="24"/>
        </w:rPr>
      </w:pPr>
      <w:r w:rsidRPr="00B56540">
        <w:rPr>
          <w:rFonts w:ascii="BIZ UDPゴシック" w:eastAsia="BIZ UDPゴシック" w:hAnsi="BIZ UDPゴシック" w:cs="ＭＳＰゴシック" w:hint="eastAsia"/>
          <w:kern w:val="0"/>
          <w:sz w:val="24"/>
          <w:szCs w:val="24"/>
        </w:rPr>
        <w:t>きません。</w:t>
      </w:r>
    </w:p>
    <w:p w:rsidR="008F7F2E" w:rsidRPr="00B56540" w:rsidRDefault="00AE4552" w:rsidP="00536781">
      <w:pPr>
        <w:autoSpaceDE w:val="0"/>
        <w:autoSpaceDN w:val="0"/>
        <w:adjustRightInd w:val="0"/>
        <w:snapToGrid w:val="0"/>
        <w:spacing w:line="276" w:lineRule="auto"/>
        <w:ind w:leftChars="100" w:left="416" w:hangingChars="100" w:hanging="223"/>
        <w:jc w:val="left"/>
        <w:rPr>
          <w:rFonts w:ascii="BIZ UDPゴシック" w:eastAsia="BIZ UDPゴシック" w:hAnsi="BIZ UDPゴシック" w:cs="ＭＳゴシック"/>
          <w:kern w:val="0"/>
          <w:sz w:val="24"/>
          <w:szCs w:val="24"/>
        </w:rPr>
      </w:pPr>
      <w:r w:rsidRPr="00B56540">
        <w:rPr>
          <w:rFonts w:ascii="BIZ UDPゴシック" w:eastAsia="BIZ UDPゴシック" w:hAnsi="BIZ UDPゴシック" w:cs="ＭＳゴシック" w:hint="eastAsia"/>
          <w:kern w:val="0"/>
          <w:sz w:val="24"/>
          <w:szCs w:val="24"/>
        </w:rPr>
        <w:t>ア</w:t>
      </w:r>
      <w:r w:rsidR="005511E9" w:rsidRPr="00B56540">
        <w:rPr>
          <w:rFonts w:ascii="BIZ UDPゴシック" w:eastAsia="BIZ UDPゴシック" w:hAnsi="BIZ UDPゴシック" w:cs="ＭＳゴシック" w:hint="eastAsia"/>
          <w:kern w:val="0"/>
          <w:sz w:val="24"/>
          <w:szCs w:val="24"/>
        </w:rPr>
        <w:t xml:space="preserve">　</w:t>
      </w:r>
      <w:r w:rsidR="00243669">
        <w:rPr>
          <w:rFonts w:ascii="BIZ UDPゴシック" w:eastAsia="BIZ UDPゴシック" w:hAnsi="BIZ UDPゴシック" w:cs="ＭＳゴシック" w:hint="eastAsia"/>
          <w:kern w:val="0"/>
          <w:sz w:val="24"/>
          <w:szCs w:val="24"/>
        </w:rPr>
        <w:t>拘禁刑</w:t>
      </w:r>
      <w:r w:rsidR="008F7F2E" w:rsidRPr="00B56540">
        <w:rPr>
          <w:rFonts w:ascii="BIZ UDPゴシック" w:eastAsia="BIZ UDPゴシック" w:hAnsi="BIZ UDPゴシック" w:cs="ＭＳゴシック" w:hint="eastAsia"/>
          <w:kern w:val="0"/>
          <w:sz w:val="24"/>
          <w:szCs w:val="24"/>
        </w:rPr>
        <w:t>以上の刑に処せられ、その執行を終わるまで又はその執行を受けることがなくなるまでの人</w:t>
      </w:r>
    </w:p>
    <w:p w:rsidR="00536781" w:rsidRPr="00B56540" w:rsidRDefault="00AE4552" w:rsidP="00536781">
      <w:pPr>
        <w:autoSpaceDE w:val="0"/>
        <w:autoSpaceDN w:val="0"/>
        <w:adjustRightInd w:val="0"/>
        <w:snapToGrid w:val="0"/>
        <w:spacing w:line="276" w:lineRule="auto"/>
        <w:ind w:firstLineChars="100" w:firstLine="223"/>
        <w:jc w:val="left"/>
        <w:rPr>
          <w:rFonts w:ascii="BIZ UDPゴシック" w:eastAsia="BIZ UDPゴシック" w:hAnsi="BIZ UDPゴシック" w:cs="ＭＳゴシック"/>
          <w:kern w:val="0"/>
          <w:sz w:val="24"/>
          <w:szCs w:val="24"/>
        </w:rPr>
      </w:pPr>
      <w:r w:rsidRPr="00B56540">
        <w:rPr>
          <w:rFonts w:ascii="BIZ UDPゴシック" w:eastAsia="BIZ UDPゴシック" w:hAnsi="BIZ UDPゴシック" w:cs="ＭＳゴシック" w:hint="eastAsia"/>
          <w:kern w:val="0"/>
          <w:sz w:val="24"/>
          <w:szCs w:val="24"/>
        </w:rPr>
        <w:t>イ</w:t>
      </w:r>
      <w:r w:rsidR="005511E9" w:rsidRPr="00B56540">
        <w:rPr>
          <w:rFonts w:ascii="BIZ UDPゴシック" w:eastAsia="BIZ UDPゴシック" w:hAnsi="BIZ UDPゴシック" w:cs="ＭＳゴシック" w:hint="eastAsia"/>
          <w:kern w:val="0"/>
          <w:sz w:val="24"/>
          <w:szCs w:val="24"/>
        </w:rPr>
        <w:t xml:space="preserve">　</w:t>
      </w:r>
      <w:r w:rsidR="00385593" w:rsidRPr="00B56540">
        <w:rPr>
          <w:rFonts w:ascii="BIZ UDPゴシック" w:eastAsia="BIZ UDPゴシック" w:hAnsi="BIZ UDPゴシック" w:cs="ＭＳゴシック" w:hint="eastAsia"/>
          <w:kern w:val="0"/>
          <w:sz w:val="24"/>
          <w:szCs w:val="24"/>
        </w:rPr>
        <w:t>国富町</w:t>
      </w:r>
      <w:r w:rsidR="008F7F2E" w:rsidRPr="00B56540">
        <w:rPr>
          <w:rFonts w:ascii="BIZ UDPゴシック" w:eastAsia="BIZ UDPゴシック" w:hAnsi="BIZ UDPゴシック" w:cs="ＭＳゴシック" w:hint="eastAsia"/>
          <w:kern w:val="0"/>
          <w:sz w:val="24"/>
          <w:szCs w:val="24"/>
        </w:rPr>
        <w:t>職員として懲戒免職の処分を受け、当該処分の日から２年を経過しない人</w:t>
      </w:r>
    </w:p>
    <w:p w:rsidR="00C95485" w:rsidRDefault="00AE4552" w:rsidP="00536781">
      <w:pPr>
        <w:autoSpaceDE w:val="0"/>
        <w:autoSpaceDN w:val="0"/>
        <w:adjustRightInd w:val="0"/>
        <w:snapToGrid w:val="0"/>
        <w:spacing w:line="276" w:lineRule="auto"/>
        <w:ind w:leftChars="100" w:left="416" w:hangingChars="100" w:hanging="223"/>
        <w:jc w:val="left"/>
        <w:rPr>
          <w:rFonts w:ascii="BIZ UDPゴシック" w:eastAsia="BIZ UDPゴシック" w:hAnsi="BIZ UDPゴシック" w:cs="ＭＳゴシック"/>
          <w:kern w:val="0"/>
          <w:sz w:val="24"/>
          <w:szCs w:val="24"/>
        </w:rPr>
      </w:pPr>
      <w:r w:rsidRPr="00B56540">
        <w:rPr>
          <w:rFonts w:ascii="BIZ UDPゴシック" w:eastAsia="BIZ UDPゴシック" w:hAnsi="BIZ UDPゴシック" w:cs="ＭＳゴシック" w:hint="eastAsia"/>
          <w:kern w:val="0"/>
          <w:sz w:val="24"/>
          <w:szCs w:val="24"/>
        </w:rPr>
        <w:t>ウ</w:t>
      </w:r>
      <w:r w:rsidR="005511E9" w:rsidRPr="00B56540">
        <w:rPr>
          <w:rFonts w:ascii="BIZ UDPゴシック" w:eastAsia="BIZ UDPゴシック" w:hAnsi="BIZ UDPゴシック" w:cs="ＭＳゴシック" w:hint="eastAsia"/>
          <w:kern w:val="0"/>
          <w:sz w:val="24"/>
          <w:szCs w:val="24"/>
        </w:rPr>
        <w:t xml:space="preserve">　</w:t>
      </w:r>
      <w:r w:rsidR="008F7F2E" w:rsidRPr="00B56540">
        <w:rPr>
          <w:rFonts w:ascii="BIZ UDPゴシック" w:eastAsia="BIZ UDPゴシック" w:hAnsi="BIZ UDPゴシック" w:cs="ＭＳゴシック" w:hint="eastAsia"/>
          <w:kern w:val="0"/>
          <w:sz w:val="24"/>
          <w:szCs w:val="24"/>
        </w:rPr>
        <w:t>日本国憲法施行の日以後において、日本国憲法又はその下に成立した政府を暴力で破壊することを主張する政党その他の団体を結成し、又はこれに加入した人</w:t>
      </w:r>
    </w:p>
    <w:p w:rsidR="00536781" w:rsidRDefault="00536781" w:rsidP="00536781">
      <w:pPr>
        <w:autoSpaceDE w:val="0"/>
        <w:autoSpaceDN w:val="0"/>
        <w:adjustRightInd w:val="0"/>
        <w:snapToGrid w:val="0"/>
        <w:spacing w:line="276" w:lineRule="auto"/>
        <w:ind w:leftChars="100" w:left="416" w:hangingChars="100" w:hanging="223"/>
        <w:jc w:val="left"/>
        <w:rPr>
          <w:rFonts w:ascii="BIZ UDPゴシック" w:eastAsia="BIZ UDPゴシック" w:hAnsi="BIZ UDPゴシック" w:cs="ＭＳゴシック"/>
          <w:kern w:val="0"/>
          <w:sz w:val="24"/>
          <w:szCs w:val="24"/>
        </w:rPr>
      </w:pPr>
    </w:p>
    <w:p w:rsidR="00536781" w:rsidRPr="00536781" w:rsidRDefault="00536781" w:rsidP="00536781">
      <w:pPr>
        <w:autoSpaceDE w:val="0"/>
        <w:autoSpaceDN w:val="0"/>
        <w:adjustRightInd w:val="0"/>
        <w:snapToGrid w:val="0"/>
        <w:spacing w:line="276" w:lineRule="auto"/>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【共通事項】</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p w:rsidR="00536781" w:rsidRPr="00536781" w:rsidRDefault="00536781" w:rsidP="00536781">
      <w:pPr>
        <w:autoSpaceDE w:val="0"/>
        <w:autoSpaceDN w:val="0"/>
        <w:adjustRightInd w:val="0"/>
        <w:snapToGrid w:val="0"/>
        <w:spacing w:line="276" w:lineRule="auto"/>
        <w:ind w:left="1338" w:hangingChars="600" w:hanging="1338"/>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任用期間</w:t>
      </w:r>
      <w:r>
        <w:rPr>
          <w:rFonts w:ascii="BIZ UDPゴシック" w:eastAsia="BIZ UDPゴシック" w:hAnsi="BIZ UDPゴシック" w:cs="ＭＳゴシック" w:hint="eastAsia"/>
          <w:kern w:val="0"/>
          <w:sz w:val="24"/>
          <w:szCs w:val="24"/>
        </w:rPr>
        <w:t xml:space="preserve">　各部署での任用始期</w:t>
      </w:r>
      <w:r w:rsidR="0042094F">
        <w:rPr>
          <w:rFonts w:ascii="BIZ UDPゴシック" w:eastAsia="BIZ UDPゴシック" w:hAnsi="BIZ UDPゴシック" w:cs="ＭＳゴシック" w:hint="eastAsia"/>
          <w:kern w:val="0"/>
          <w:sz w:val="24"/>
          <w:szCs w:val="24"/>
        </w:rPr>
        <w:t>（7月下旬）</w:t>
      </w:r>
      <w:r w:rsidRPr="00536781">
        <w:rPr>
          <w:rFonts w:ascii="BIZ UDPゴシック" w:eastAsia="BIZ UDPゴシック" w:hAnsi="BIZ UDPゴシック" w:cs="ＭＳゴシック" w:hint="eastAsia"/>
          <w:kern w:val="0"/>
          <w:sz w:val="24"/>
          <w:szCs w:val="24"/>
        </w:rPr>
        <w:t>から令和</w:t>
      </w:r>
      <w:r w:rsidR="007459BE">
        <w:rPr>
          <w:rFonts w:ascii="BIZ UDPゴシック" w:eastAsia="BIZ UDPゴシック" w:hAnsi="BIZ UDPゴシック" w:cs="ＭＳゴシック" w:hint="eastAsia"/>
          <w:kern w:val="0"/>
          <w:sz w:val="24"/>
          <w:szCs w:val="24"/>
        </w:rPr>
        <w:t>８</w:t>
      </w:r>
      <w:r w:rsidRPr="00536781">
        <w:rPr>
          <w:rFonts w:ascii="BIZ UDPゴシック" w:eastAsia="BIZ UDPゴシック" w:hAnsi="BIZ UDPゴシック" w:cs="ＭＳゴシック" w:hint="eastAsia"/>
          <w:kern w:val="0"/>
          <w:sz w:val="24"/>
          <w:szCs w:val="24"/>
        </w:rPr>
        <w:t>年３月３１日の間となります。　なお、任用後１ヶ月間は条件付き採用期間です。</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p w:rsidR="00536781" w:rsidRPr="00536781" w:rsidRDefault="00536781" w:rsidP="00536781">
      <w:pPr>
        <w:autoSpaceDE w:val="0"/>
        <w:autoSpaceDN w:val="0"/>
        <w:adjustRightInd w:val="0"/>
        <w:snapToGrid w:val="0"/>
        <w:spacing w:line="276" w:lineRule="auto"/>
        <w:ind w:left="1561" w:hangingChars="700" w:hanging="1561"/>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社会保険等</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健康保険法、厚生年金保険法及び雇用保険法の定めるところにより、それぞれ加入します。</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p w:rsidR="00536781" w:rsidRPr="00536781" w:rsidRDefault="00536781" w:rsidP="00536781">
      <w:pPr>
        <w:autoSpaceDE w:val="0"/>
        <w:autoSpaceDN w:val="0"/>
        <w:adjustRightInd w:val="0"/>
        <w:snapToGrid w:val="0"/>
        <w:spacing w:line="276" w:lineRule="auto"/>
        <w:ind w:left="892" w:hangingChars="400" w:hanging="892"/>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休日</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原則として週休日（土曜、日曜）及び国民の祝日並びに12月29日から翌年１月３日までの日が休日となります。　ただし、職種、勤務場所によって異なる場合があります。</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p w:rsidR="00536781" w:rsidRPr="00536781" w:rsidRDefault="00536781" w:rsidP="00536781">
      <w:pPr>
        <w:autoSpaceDE w:val="0"/>
        <w:autoSpaceDN w:val="0"/>
        <w:adjustRightInd w:val="0"/>
        <w:snapToGrid w:val="0"/>
        <w:spacing w:line="276" w:lineRule="auto"/>
        <w:ind w:left="892" w:hangingChars="400" w:hanging="892"/>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休暇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会計年度任用職員の勤務時間、休暇等に関する規則に基づき、年次有給休暇、特別休暇等を付与します。</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p w:rsidR="00536781" w:rsidRPr="00B56540" w:rsidRDefault="00536781" w:rsidP="00536781">
      <w:pPr>
        <w:autoSpaceDE w:val="0"/>
        <w:autoSpaceDN w:val="0"/>
        <w:adjustRightInd w:val="0"/>
        <w:snapToGrid w:val="0"/>
        <w:spacing w:line="276" w:lineRule="auto"/>
        <w:ind w:left="1115" w:hangingChars="500" w:hanging="1115"/>
        <w:jc w:val="left"/>
        <w:rPr>
          <w:rFonts w:ascii="BIZ UDPゴシック" w:eastAsia="BIZ UDPゴシック" w:hAnsi="BIZ UDPゴシック" w:cs="ＭＳゴシック"/>
          <w:kern w:val="0"/>
          <w:sz w:val="24"/>
          <w:szCs w:val="24"/>
        </w:rPr>
      </w:pPr>
      <w:r w:rsidRPr="00536781">
        <w:rPr>
          <w:rFonts w:ascii="BIZ UDPゴシック" w:eastAsia="BIZ UDPゴシック" w:hAnsi="BIZ UDPゴシック" w:cs="ＭＳゴシック" w:hint="eastAsia"/>
          <w:kern w:val="0"/>
          <w:sz w:val="24"/>
          <w:szCs w:val="24"/>
        </w:rPr>
        <w:t>〇</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服務等</w:t>
      </w:r>
      <w:r>
        <w:rPr>
          <w:rFonts w:ascii="BIZ UDPゴシック" w:eastAsia="BIZ UDPゴシック" w:hAnsi="BIZ UDPゴシック" w:cs="ＭＳゴシック" w:hint="eastAsia"/>
          <w:kern w:val="0"/>
          <w:sz w:val="24"/>
          <w:szCs w:val="24"/>
        </w:rPr>
        <w:t xml:space="preserve">　</w:t>
      </w:r>
      <w:r w:rsidRPr="00536781">
        <w:rPr>
          <w:rFonts w:ascii="BIZ UDPゴシック" w:eastAsia="BIZ UDPゴシック" w:hAnsi="BIZ UDPゴシック" w:cs="ＭＳゴシック" w:hint="eastAsia"/>
          <w:kern w:val="0"/>
          <w:sz w:val="24"/>
          <w:szCs w:val="24"/>
        </w:rPr>
        <w:t>会計年度任用職員は一般職の地方公務員であり、地方公務員法に規定する服務及び懲戒に関する規程の対象となります。ただし、パートタイムの会計年度任用職員は、営利企業等への従事等の制限が適用除外となります。</w:t>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r w:rsidRPr="00536781">
        <w:rPr>
          <w:rFonts w:ascii="BIZ UDPゴシック" w:eastAsia="BIZ UDPゴシック" w:hAnsi="BIZ UDPゴシック" w:cs="ＭＳゴシック" w:hint="eastAsia"/>
          <w:kern w:val="0"/>
          <w:sz w:val="24"/>
          <w:szCs w:val="24"/>
        </w:rPr>
        <w:tab/>
      </w:r>
    </w:p>
    <w:sectPr w:rsidR="00536781" w:rsidRPr="00B56540" w:rsidSect="00543CA3">
      <w:pgSz w:w="11906" w:h="16838" w:code="9"/>
      <w:pgMar w:top="1871" w:right="1134" w:bottom="1134" w:left="1418"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B5" w:rsidRDefault="00302CB5" w:rsidP="00302CB5">
      <w:r>
        <w:separator/>
      </w:r>
    </w:p>
  </w:endnote>
  <w:endnote w:type="continuationSeparator" w:id="0">
    <w:p w:rsidR="00302CB5" w:rsidRDefault="00302CB5" w:rsidP="0030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B5" w:rsidRDefault="00302CB5" w:rsidP="00302CB5">
      <w:r>
        <w:separator/>
      </w:r>
    </w:p>
  </w:footnote>
  <w:footnote w:type="continuationSeparator" w:id="0">
    <w:p w:rsidR="00302CB5" w:rsidRDefault="00302CB5" w:rsidP="0030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2E"/>
    <w:rsid w:val="0000117C"/>
    <w:rsid w:val="001725CE"/>
    <w:rsid w:val="00205317"/>
    <w:rsid w:val="002324E5"/>
    <w:rsid w:val="00243669"/>
    <w:rsid w:val="00302CB5"/>
    <w:rsid w:val="003337F4"/>
    <w:rsid w:val="00385593"/>
    <w:rsid w:val="003F74EA"/>
    <w:rsid w:val="0040307B"/>
    <w:rsid w:val="0042094F"/>
    <w:rsid w:val="00422C65"/>
    <w:rsid w:val="0044164B"/>
    <w:rsid w:val="004477D3"/>
    <w:rsid w:val="00536781"/>
    <w:rsid w:val="00543CA3"/>
    <w:rsid w:val="005511E9"/>
    <w:rsid w:val="00644E08"/>
    <w:rsid w:val="00684A7F"/>
    <w:rsid w:val="006D7D5B"/>
    <w:rsid w:val="007459BE"/>
    <w:rsid w:val="00757011"/>
    <w:rsid w:val="007B17B3"/>
    <w:rsid w:val="00831848"/>
    <w:rsid w:val="008B66E2"/>
    <w:rsid w:val="008C4C4E"/>
    <w:rsid w:val="008F7F2E"/>
    <w:rsid w:val="0091024C"/>
    <w:rsid w:val="00A205EF"/>
    <w:rsid w:val="00AB0BAD"/>
    <w:rsid w:val="00AE4552"/>
    <w:rsid w:val="00AF1D2E"/>
    <w:rsid w:val="00B30627"/>
    <w:rsid w:val="00B56540"/>
    <w:rsid w:val="00BC594B"/>
    <w:rsid w:val="00C27F80"/>
    <w:rsid w:val="00C90931"/>
    <w:rsid w:val="00C95485"/>
    <w:rsid w:val="00CE7F91"/>
    <w:rsid w:val="00D72F2D"/>
    <w:rsid w:val="00D97B89"/>
    <w:rsid w:val="00F321B7"/>
    <w:rsid w:val="00F61570"/>
    <w:rsid w:val="00F9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D0331B1"/>
  <w15:chartTrackingRefBased/>
  <w15:docId w15:val="{32649E05-4F1A-430E-93FB-FBAD27A3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627"/>
    <w:rPr>
      <w:rFonts w:asciiTheme="majorHAnsi" w:eastAsiaTheme="majorEastAsia" w:hAnsiTheme="majorHAnsi" w:cstheme="majorBidi"/>
      <w:sz w:val="18"/>
      <w:szCs w:val="18"/>
    </w:rPr>
  </w:style>
  <w:style w:type="paragraph" w:styleId="a5">
    <w:name w:val="header"/>
    <w:basedOn w:val="a"/>
    <w:link w:val="a6"/>
    <w:uiPriority w:val="99"/>
    <w:unhideWhenUsed/>
    <w:rsid w:val="00302CB5"/>
    <w:pPr>
      <w:tabs>
        <w:tab w:val="center" w:pos="4252"/>
        <w:tab w:val="right" w:pos="8504"/>
      </w:tabs>
      <w:snapToGrid w:val="0"/>
    </w:pPr>
  </w:style>
  <w:style w:type="character" w:customStyle="1" w:styleId="a6">
    <w:name w:val="ヘッダー (文字)"/>
    <w:basedOn w:val="a0"/>
    <w:link w:val="a5"/>
    <w:uiPriority w:val="99"/>
    <w:rsid w:val="00302CB5"/>
  </w:style>
  <w:style w:type="paragraph" w:styleId="a7">
    <w:name w:val="footer"/>
    <w:basedOn w:val="a"/>
    <w:link w:val="a8"/>
    <w:uiPriority w:val="99"/>
    <w:unhideWhenUsed/>
    <w:rsid w:val="00302CB5"/>
    <w:pPr>
      <w:tabs>
        <w:tab w:val="center" w:pos="4252"/>
        <w:tab w:val="right" w:pos="8504"/>
      </w:tabs>
      <w:snapToGrid w:val="0"/>
    </w:pPr>
  </w:style>
  <w:style w:type="character" w:customStyle="1" w:styleId="a8">
    <w:name w:val="フッター (文字)"/>
    <w:basedOn w:val="a0"/>
    <w:link w:val="a7"/>
    <w:uiPriority w:val="99"/>
    <w:rsid w:val="00302CB5"/>
  </w:style>
  <w:style w:type="paragraph" w:customStyle="1" w:styleId="Default">
    <w:name w:val="Default"/>
    <w:rsid w:val="00AF1D2E"/>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0057</dc:creator>
  <cp:keywords/>
  <dc:description/>
  <cp:lastModifiedBy>0057</cp:lastModifiedBy>
  <cp:revision>32</cp:revision>
  <cp:lastPrinted>2024-06-05T06:10:00Z</cp:lastPrinted>
  <dcterms:created xsi:type="dcterms:W3CDTF">2019-11-24T05:38:00Z</dcterms:created>
  <dcterms:modified xsi:type="dcterms:W3CDTF">2025-06-23T08:45:00Z</dcterms:modified>
</cp:coreProperties>
</file>